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35" w:rsidRDefault="00A21E35" w:rsidP="00A21E35">
      <w:pPr>
        <w:jc w:val="center"/>
      </w:pPr>
      <w:r>
        <w:rPr>
          <w:rFonts w:ascii="Calibri" w:hAnsi="Calibri"/>
          <w:noProof/>
          <w:color w:val="1F497D"/>
        </w:rPr>
        <w:drawing>
          <wp:anchor distT="0" distB="0" distL="114300" distR="114300" simplePos="0" relativeHeight="251658240" behindDoc="1" locked="0" layoutInCell="1" allowOverlap="1">
            <wp:simplePos x="0" y="0"/>
            <wp:positionH relativeFrom="column">
              <wp:posOffset>2124075</wp:posOffset>
            </wp:positionH>
            <wp:positionV relativeFrom="paragraph">
              <wp:posOffset>-523875</wp:posOffset>
            </wp:positionV>
            <wp:extent cx="1514475" cy="1552575"/>
            <wp:effectExtent l="0" t="0" r="9525" b="9525"/>
            <wp:wrapThrough wrapText="bothSides">
              <wp:wrapPolygon edited="0">
                <wp:start x="0" y="0"/>
                <wp:lineTo x="0" y="21467"/>
                <wp:lineTo x="21464" y="21467"/>
                <wp:lineTo x="21464" y="0"/>
                <wp:lineTo x="0" y="0"/>
              </wp:wrapPolygon>
            </wp:wrapThrough>
            <wp:docPr id="1" name="Picture 1" descr="Description: Description: Description: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Shield"/>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552575"/>
                    </a:xfrm>
                    <a:prstGeom prst="rect">
                      <a:avLst/>
                    </a:prstGeom>
                    <a:noFill/>
                    <a:ln>
                      <a:noFill/>
                    </a:ln>
                  </pic:spPr>
                </pic:pic>
              </a:graphicData>
            </a:graphic>
          </wp:anchor>
        </w:drawing>
      </w:r>
    </w:p>
    <w:p w:rsidR="00E264DA" w:rsidRDefault="00E264DA" w:rsidP="00A21E35">
      <w:pPr>
        <w:jc w:val="center"/>
      </w:pPr>
    </w:p>
    <w:p w:rsidR="00E264DA" w:rsidRDefault="00E264DA" w:rsidP="00A21E35">
      <w:pPr>
        <w:jc w:val="center"/>
      </w:pPr>
    </w:p>
    <w:p w:rsidR="00E264DA" w:rsidRDefault="00E264DA" w:rsidP="00A21E35">
      <w:pPr>
        <w:jc w:val="center"/>
      </w:pPr>
    </w:p>
    <w:p w:rsidR="00A60043" w:rsidRPr="00E264DA" w:rsidRDefault="00322B3D" w:rsidP="00A21E35">
      <w:pPr>
        <w:jc w:val="center"/>
        <w:rPr>
          <w:b/>
          <w:sz w:val="28"/>
          <w:szCs w:val="28"/>
        </w:rPr>
      </w:pPr>
      <w:r>
        <w:rPr>
          <w:b/>
          <w:sz w:val="28"/>
          <w:szCs w:val="28"/>
        </w:rPr>
        <w:t xml:space="preserve">Junior </w:t>
      </w:r>
      <w:r w:rsidR="00A21E35" w:rsidRPr="00E264DA">
        <w:rPr>
          <w:b/>
          <w:sz w:val="28"/>
          <w:szCs w:val="28"/>
        </w:rPr>
        <w:t>Planning Calendar</w:t>
      </w:r>
    </w:p>
    <w:p w:rsidR="00A21E35" w:rsidRPr="00E264DA" w:rsidRDefault="00A21E35" w:rsidP="00A21E35">
      <w:pPr>
        <w:jc w:val="center"/>
        <w:rPr>
          <w:b/>
          <w:sz w:val="28"/>
          <w:szCs w:val="28"/>
        </w:rPr>
      </w:pPr>
      <w:r w:rsidRPr="00E264DA">
        <w:rPr>
          <w:b/>
          <w:sz w:val="28"/>
          <w:szCs w:val="28"/>
        </w:rPr>
        <w:t>2015-2016</w:t>
      </w:r>
    </w:p>
    <w:p w:rsidR="000F699C" w:rsidRDefault="00322B3D" w:rsidP="000F699C">
      <w:pPr>
        <w:pStyle w:val="NoSpacing"/>
        <w:rPr>
          <w:b/>
          <w:sz w:val="24"/>
          <w:szCs w:val="24"/>
        </w:rPr>
      </w:pPr>
      <w:r>
        <w:rPr>
          <w:b/>
          <w:sz w:val="24"/>
          <w:szCs w:val="24"/>
        </w:rPr>
        <w:t>August</w:t>
      </w:r>
    </w:p>
    <w:p w:rsidR="00322B3D" w:rsidRPr="00322B3D" w:rsidRDefault="00322B3D" w:rsidP="00322B3D">
      <w:pPr>
        <w:pStyle w:val="NoSpacing"/>
        <w:numPr>
          <w:ilvl w:val="0"/>
          <w:numId w:val="7"/>
        </w:numPr>
      </w:pPr>
      <w:r w:rsidRPr="00322B3D">
        <w:t xml:space="preserve">Continue to refine your list of potential college and universities. </w:t>
      </w:r>
    </w:p>
    <w:p w:rsidR="00322B3D" w:rsidRPr="00322B3D" w:rsidRDefault="00322B3D" w:rsidP="00322B3D">
      <w:pPr>
        <w:pStyle w:val="NoSpacing"/>
        <w:numPr>
          <w:ilvl w:val="0"/>
          <w:numId w:val="7"/>
        </w:numPr>
      </w:pPr>
      <w:r w:rsidRPr="00322B3D">
        <w:t xml:space="preserve">Begin preparing for the actual application process: draft application essays, collect writing samples, assemble portfolios or audition tapes. If you are an athlete and plan on playing in college, contact the coaches of the schools to which you are applying and ask about intercollegiate and intramural sport programs and athletic scholarships. </w:t>
      </w:r>
    </w:p>
    <w:p w:rsidR="00322B3D" w:rsidRPr="00322B3D" w:rsidRDefault="00322B3D" w:rsidP="00322B3D">
      <w:pPr>
        <w:pStyle w:val="NoSpacing"/>
        <w:numPr>
          <w:ilvl w:val="0"/>
          <w:numId w:val="7"/>
        </w:numPr>
      </w:pPr>
      <w:r w:rsidRPr="00322B3D">
        <w:t xml:space="preserve">Complete the NCAA Initial Eligibility Clearinghouse form if you hope to play Division I or II sports (This form cannot be mailed until you finish your sixth semester of high school). </w:t>
      </w:r>
    </w:p>
    <w:p w:rsidR="00322B3D" w:rsidRPr="00322B3D" w:rsidRDefault="00322B3D" w:rsidP="00322B3D">
      <w:pPr>
        <w:pStyle w:val="NoSpacing"/>
        <w:numPr>
          <w:ilvl w:val="0"/>
          <w:numId w:val="7"/>
        </w:numPr>
      </w:pPr>
      <w:r w:rsidRPr="00322B3D">
        <w:t>Remember to register for September ACT/SAT</w:t>
      </w:r>
    </w:p>
    <w:p w:rsidR="008217CD" w:rsidRDefault="008217CD" w:rsidP="00322B3D">
      <w:pPr>
        <w:pStyle w:val="NoSpacing"/>
        <w:rPr>
          <w:b/>
          <w:sz w:val="24"/>
          <w:szCs w:val="24"/>
        </w:rPr>
      </w:pPr>
    </w:p>
    <w:p w:rsidR="00322B3D" w:rsidRPr="00447769" w:rsidRDefault="00322B3D" w:rsidP="00322B3D">
      <w:pPr>
        <w:pStyle w:val="NoSpacing"/>
        <w:rPr>
          <w:b/>
          <w:sz w:val="24"/>
          <w:szCs w:val="24"/>
        </w:rPr>
      </w:pPr>
      <w:r>
        <w:rPr>
          <w:b/>
          <w:sz w:val="24"/>
          <w:szCs w:val="24"/>
        </w:rPr>
        <w:t>September</w:t>
      </w:r>
    </w:p>
    <w:p w:rsidR="000F699C" w:rsidRDefault="00F2040D" w:rsidP="000F699C">
      <w:pPr>
        <w:pStyle w:val="NoSpacing"/>
        <w:numPr>
          <w:ilvl w:val="0"/>
          <w:numId w:val="7"/>
        </w:numPr>
      </w:pPr>
      <w:r>
        <w:t>Meet with your guidance counselor to review your courses for this year and p</w:t>
      </w:r>
      <w:r w:rsidR="00322B3D">
        <w:t>lan your schedule for</w:t>
      </w:r>
      <w:r>
        <w:t xml:space="preserve"> senior year. </w:t>
      </w:r>
    </w:p>
    <w:p w:rsidR="00322B3D" w:rsidRDefault="009B627D" w:rsidP="000F699C">
      <w:pPr>
        <w:pStyle w:val="NoSpacing"/>
        <w:numPr>
          <w:ilvl w:val="0"/>
          <w:numId w:val="7"/>
        </w:numPr>
      </w:pPr>
      <w:r>
        <w:t>Review your PSAT materials for the upcoming test on October 14, 2015.</w:t>
      </w:r>
    </w:p>
    <w:p w:rsidR="00F2040D" w:rsidRDefault="00322B3D" w:rsidP="00322B3D">
      <w:pPr>
        <w:pStyle w:val="NoSpacing"/>
        <w:numPr>
          <w:ilvl w:val="0"/>
          <w:numId w:val="7"/>
        </w:numPr>
      </w:pPr>
      <w:r>
        <w:t xml:space="preserve">Sit in on at least five on-site college visits (these typically take place during lunch). </w:t>
      </w:r>
      <w:r w:rsidR="009B627D">
        <w:t xml:space="preserve"> </w:t>
      </w:r>
    </w:p>
    <w:p w:rsidR="009B627D" w:rsidRDefault="009B627D" w:rsidP="000F699C">
      <w:pPr>
        <w:pStyle w:val="NoSpacing"/>
        <w:numPr>
          <w:ilvl w:val="0"/>
          <w:numId w:val="7"/>
        </w:numPr>
      </w:pPr>
      <w:r>
        <w:t xml:space="preserve">Save samples of your best work for your academic portfolio (all year). </w:t>
      </w:r>
    </w:p>
    <w:p w:rsidR="00322B3D" w:rsidRDefault="00322B3D" w:rsidP="00322B3D">
      <w:pPr>
        <w:pStyle w:val="NoSpacing"/>
        <w:numPr>
          <w:ilvl w:val="0"/>
          <w:numId w:val="7"/>
        </w:numPr>
      </w:pPr>
      <w:r>
        <w:t xml:space="preserve">Remember to register for the October SAT/ACT </w:t>
      </w:r>
    </w:p>
    <w:p w:rsidR="00447769" w:rsidRDefault="009B627D" w:rsidP="009B627D">
      <w:pPr>
        <w:pStyle w:val="NoSpacing"/>
        <w:numPr>
          <w:ilvl w:val="0"/>
          <w:numId w:val="7"/>
        </w:numPr>
      </w:pPr>
      <w:r w:rsidRPr="00322B3D">
        <w:rPr>
          <w:b/>
        </w:rPr>
        <w:t>Attend the Christian College Fair. Date/Time/Location: TBA</w:t>
      </w:r>
      <w:r>
        <w:t>.</w:t>
      </w:r>
    </w:p>
    <w:p w:rsidR="008217CD" w:rsidRDefault="008217CD" w:rsidP="009B627D">
      <w:pPr>
        <w:pStyle w:val="NoSpacing"/>
        <w:rPr>
          <w:b/>
          <w:sz w:val="24"/>
          <w:szCs w:val="24"/>
        </w:rPr>
      </w:pPr>
    </w:p>
    <w:p w:rsidR="009B627D" w:rsidRPr="00447769" w:rsidRDefault="009B627D" w:rsidP="009B627D">
      <w:pPr>
        <w:pStyle w:val="NoSpacing"/>
        <w:rPr>
          <w:b/>
          <w:sz w:val="24"/>
          <w:szCs w:val="24"/>
        </w:rPr>
      </w:pPr>
      <w:r w:rsidRPr="00447769">
        <w:rPr>
          <w:b/>
          <w:sz w:val="24"/>
          <w:szCs w:val="24"/>
        </w:rPr>
        <w:t>October</w:t>
      </w:r>
    </w:p>
    <w:p w:rsidR="009B627D" w:rsidRDefault="009B627D" w:rsidP="009B627D">
      <w:pPr>
        <w:pStyle w:val="NoSpacing"/>
        <w:numPr>
          <w:ilvl w:val="0"/>
          <w:numId w:val="8"/>
        </w:numPr>
        <w:rPr>
          <w:b/>
        </w:rPr>
      </w:pPr>
      <w:r w:rsidRPr="00322B3D">
        <w:rPr>
          <w:b/>
        </w:rPr>
        <w:t xml:space="preserve">Attend College Night at Valencia College. Visit the Valencia College website for information about date, time, and location. </w:t>
      </w:r>
    </w:p>
    <w:p w:rsidR="00322B3D" w:rsidRPr="00322B3D" w:rsidRDefault="00322B3D" w:rsidP="009B627D">
      <w:pPr>
        <w:pStyle w:val="NoSpacing"/>
        <w:numPr>
          <w:ilvl w:val="0"/>
          <w:numId w:val="8"/>
        </w:numPr>
        <w:rPr>
          <w:b/>
        </w:rPr>
      </w:pPr>
      <w:r>
        <w:t>Remember to register for SAT/ACT.</w:t>
      </w:r>
    </w:p>
    <w:p w:rsidR="009B627D" w:rsidRPr="00322B3D" w:rsidRDefault="009B627D" w:rsidP="009B627D">
      <w:pPr>
        <w:pStyle w:val="NoSpacing"/>
        <w:numPr>
          <w:ilvl w:val="0"/>
          <w:numId w:val="8"/>
        </w:numPr>
        <w:rPr>
          <w:b/>
        </w:rPr>
      </w:pPr>
      <w:r w:rsidRPr="00322B3D">
        <w:rPr>
          <w:b/>
        </w:rPr>
        <w:t xml:space="preserve">October 14---PSAT Testing at PCCA. Take the PSAT for practice. The results will NOT be used for college admission. </w:t>
      </w:r>
    </w:p>
    <w:p w:rsidR="00447769" w:rsidRDefault="00447769" w:rsidP="009B627D">
      <w:pPr>
        <w:pStyle w:val="NoSpacing"/>
      </w:pPr>
    </w:p>
    <w:p w:rsidR="009B627D" w:rsidRDefault="00322B3D" w:rsidP="009B627D">
      <w:pPr>
        <w:pStyle w:val="NoSpacing"/>
        <w:rPr>
          <w:b/>
          <w:sz w:val="24"/>
          <w:szCs w:val="24"/>
        </w:rPr>
      </w:pPr>
      <w:r>
        <w:rPr>
          <w:b/>
          <w:sz w:val="24"/>
          <w:szCs w:val="24"/>
        </w:rPr>
        <w:t>November</w:t>
      </w:r>
    </w:p>
    <w:p w:rsidR="00322B3D" w:rsidRDefault="00322B3D" w:rsidP="00322B3D">
      <w:pPr>
        <w:pStyle w:val="NoSpacing"/>
        <w:numPr>
          <w:ilvl w:val="0"/>
          <w:numId w:val="14"/>
        </w:numPr>
      </w:pPr>
      <w:r w:rsidRPr="00322B3D">
        <w:t>Junior year grades are extremely important in the college admission process, because they are a measure of how well you do in advanced, upper-level courses. Grades are also used to determine scholarships and grants for which you may be eligible. So put in the extra effort and keep those grades up!</w:t>
      </w:r>
    </w:p>
    <w:p w:rsidR="008217CD" w:rsidRDefault="008217CD" w:rsidP="00322B3D">
      <w:pPr>
        <w:pStyle w:val="NoSpacing"/>
        <w:numPr>
          <w:ilvl w:val="0"/>
          <w:numId w:val="14"/>
        </w:numPr>
      </w:pPr>
      <w:r>
        <w:t xml:space="preserve">If you will require financial aid, start researching your options for grants, scholarships, </w:t>
      </w:r>
      <w:proofErr w:type="spellStart"/>
      <w:r>
        <w:t>snd</w:t>
      </w:r>
      <w:proofErr w:type="spellEnd"/>
      <w:r>
        <w:t xml:space="preserve"> work study programs. </w:t>
      </w:r>
    </w:p>
    <w:p w:rsidR="008217CD" w:rsidRDefault="008217CD" w:rsidP="008217CD">
      <w:pPr>
        <w:pStyle w:val="NoSpacing"/>
        <w:numPr>
          <w:ilvl w:val="0"/>
          <w:numId w:val="14"/>
        </w:numPr>
      </w:pPr>
      <w:r>
        <w:t xml:space="preserve">Remember to register for the December SAT/ACT. </w:t>
      </w:r>
    </w:p>
    <w:p w:rsidR="008217CD" w:rsidRPr="008217CD" w:rsidRDefault="008217CD" w:rsidP="008217CD">
      <w:pPr>
        <w:pStyle w:val="NoSpacing"/>
      </w:pPr>
      <w:r w:rsidRPr="008217CD">
        <w:rPr>
          <w:b/>
          <w:sz w:val="24"/>
          <w:szCs w:val="24"/>
        </w:rPr>
        <w:lastRenderedPageBreak/>
        <w:t>December</w:t>
      </w:r>
    </w:p>
    <w:p w:rsidR="008217CD" w:rsidRDefault="008217CD" w:rsidP="008217CD">
      <w:pPr>
        <w:pStyle w:val="NoSpacing"/>
        <w:numPr>
          <w:ilvl w:val="0"/>
          <w:numId w:val="15"/>
        </w:numPr>
      </w:pPr>
      <w:r>
        <w:t xml:space="preserve">Review results of the PSAT with your college counselor. Read your score report and consult your school counselor to determine how you might improve on future standardized tests. </w:t>
      </w:r>
    </w:p>
    <w:p w:rsidR="009B627D" w:rsidRDefault="008217CD" w:rsidP="008217CD">
      <w:pPr>
        <w:pStyle w:val="NoSpacing"/>
        <w:numPr>
          <w:ilvl w:val="0"/>
          <w:numId w:val="15"/>
        </w:numPr>
      </w:pPr>
      <w:r>
        <w:t xml:space="preserve">If you plan to take the ACT, register now for the February ACT. Many colleges accept the ACT (American College Test) or the SAT Reasoning Test. Some colleges require the ACT and both the SAT Reasoning Test and the SAT Subject Test. When you begin to explore different colleges and universities, double-check to see if they prefer or require the ACT, the SAT Reasoning Test and/or the SAT Subject Test. </w:t>
      </w:r>
      <w:r w:rsidR="009B627D">
        <w:t xml:space="preserve"> </w:t>
      </w:r>
    </w:p>
    <w:p w:rsidR="00447769" w:rsidRDefault="00447769" w:rsidP="009B627D">
      <w:pPr>
        <w:pStyle w:val="NoSpacing"/>
      </w:pPr>
    </w:p>
    <w:p w:rsidR="009B627D" w:rsidRPr="00447769" w:rsidRDefault="009B627D" w:rsidP="009B627D">
      <w:pPr>
        <w:pStyle w:val="NoSpacing"/>
        <w:rPr>
          <w:b/>
          <w:sz w:val="24"/>
          <w:szCs w:val="24"/>
        </w:rPr>
      </w:pPr>
      <w:r w:rsidRPr="00447769">
        <w:rPr>
          <w:b/>
          <w:sz w:val="24"/>
          <w:szCs w:val="24"/>
        </w:rPr>
        <w:t>January</w:t>
      </w:r>
    </w:p>
    <w:p w:rsidR="00447769" w:rsidRDefault="008217CD" w:rsidP="008217CD">
      <w:pPr>
        <w:pStyle w:val="NoSpacing"/>
        <w:numPr>
          <w:ilvl w:val="0"/>
          <w:numId w:val="16"/>
        </w:numPr>
      </w:pPr>
      <w:r>
        <w:t xml:space="preserve">Begin to make a preliminary list of colleges you would like to investigate further. Surf the Internet and use the college resources in the guidance office or the library. </w:t>
      </w:r>
    </w:p>
    <w:p w:rsidR="008217CD" w:rsidRDefault="008217CD" w:rsidP="008217CD">
      <w:pPr>
        <w:pStyle w:val="NoSpacing"/>
        <w:numPr>
          <w:ilvl w:val="0"/>
          <w:numId w:val="16"/>
        </w:numPr>
      </w:pPr>
      <w:r>
        <w:t xml:space="preserve">Ask your parents for your Social Security number (required on many college applications). If you were never issued a Social Security number, contact the closes Social Security office as soon as possible to obtain a number. </w:t>
      </w:r>
    </w:p>
    <w:p w:rsidR="008217CD" w:rsidRDefault="008217CD" w:rsidP="008217CD">
      <w:pPr>
        <w:pStyle w:val="NoSpacing"/>
        <w:numPr>
          <w:ilvl w:val="0"/>
          <w:numId w:val="16"/>
        </w:numPr>
      </w:pPr>
      <w:r>
        <w:t xml:space="preserve">Remember to register for the February SAT/ACT. </w:t>
      </w:r>
    </w:p>
    <w:p w:rsidR="008217CD" w:rsidRDefault="008217CD" w:rsidP="008217CD">
      <w:pPr>
        <w:pStyle w:val="NoSpacing"/>
      </w:pPr>
    </w:p>
    <w:p w:rsidR="008217CD" w:rsidRPr="008217CD" w:rsidRDefault="008217CD" w:rsidP="008217CD">
      <w:pPr>
        <w:pStyle w:val="NoSpacing"/>
        <w:rPr>
          <w:b/>
          <w:sz w:val="24"/>
          <w:szCs w:val="24"/>
        </w:rPr>
      </w:pPr>
      <w:r w:rsidRPr="008217CD">
        <w:rPr>
          <w:b/>
          <w:sz w:val="24"/>
          <w:szCs w:val="24"/>
        </w:rPr>
        <w:t>February</w:t>
      </w:r>
    </w:p>
    <w:p w:rsidR="008217CD" w:rsidRDefault="008217CD" w:rsidP="008217CD">
      <w:pPr>
        <w:pStyle w:val="NoSpacing"/>
        <w:numPr>
          <w:ilvl w:val="0"/>
          <w:numId w:val="17"/>
        </w:numPr>
      </w:pPr>
      <w:r>
        <w:t xml:space="preserve">Meet with your guidance counselor to discuss your preliminary list of colleges. Discuss whether your initial list of colleges meets your needs and interest. </w:t>
      </w:r>
    </w:p>
    <w:p w:rsidR="008217CD" w:rsidRDefault="008217CD" w:rsidP="008217CD">
      <w:pPr>
        <w:pStyle w:val="NoSpacing"/>
        <w:numPr>
          <w:ilvl w:val="0"/>
          <w:numId w:val="17"/>
        </w:numPr>
      </w:pPr>
      <w:r>
        <w:t xml:space="preserve">Remember to register for the March SAT/ACT/ </w:t>
      </w:r>
    </w:p>
    <w:p w:rsidR="008217CD" w:rsidRDefault="008217CD" w:rsidP="008217CD">
      <w:pPr>
        <w:pStyle w:val="NoSpacing"/>
        <w:numPr>
          <w:ilvl w:val="0"/>
          <w:numId w:val="17"/>
        </w:numPr>
      </w:pPr>
      <w:r>
        <w:t>Attend the Central Florida College Fair at the University of Central Florida (Pegasus Ballroom). Date/Time: TBA.</w:t>
      </w:r>
    </w:p>
    <w:p w:rsidR="00447769" w:rsidRDefault="00447769" w:rsidP="009B627D">
      <w:pPr>
        <w:pStyle w:val="NoSpacing"/>
      </w:pPr>
    </w:p>
    <w:p w:rsidR="009B627D" w:rsidRPr="00447769" w:rsidRDefault="008217CD" w:rsidP="009B627D">
      <w:pPr>
        <w:pStyle w:val="NoSpacing"/>
        <w:rPr>
          <w:b/>
          <w:sz w:val="24"/>
          <w:szCs w:val="24"/>
        </w:rPr>
      </w:pPr>
      <w:r>
        <w:rPr>
          <w:b/>
          <w:sz w:val="24"/>
          <w:szCs w:val="24"/>
        </w:rPr>
        <w:t>March</w:t>
      </w:r>
    </w:p>
    <w:p w:rsidR="00447769" w:rsidRDefault="008217CD" w:rsidP="008217CD">
      <w:pPr>
        <w:pStyle w:val="NoSpacing"/>
        <w:numPr>
          <w:ilvl w:val="0"/>
          <w:numId w:val="18"/>
        </w:numPr>
      </w:pPr>
      <w:r>
        <w:t xml:space="preserve">Request admission literature and financial aid information from the colleges on your list. </w:t>
      </w:r>
    </w:p>
    <w:p w:rsidR="008217CD" w:rsidRDefault="008217CD" w:rsidP="008217CD">
      <w:pPr>
        <w:pStyle w:val="NoSpacing"/>
        <w:numPr>
          <w:ilvl w:val="0"/>
          <w:numId w:val="18"/>
        </w:numPr>
      </w:pPr>
      <w:r>
        <w:t>Remember to register for the April ACT/SAT.</w:t>
      </w:r>
    </w:p>
    <w:p w:rsidR="008217CD" w:rsidRDefault="008217CD" w:rsidP="008217CD">
      <w:pPr>
        <w:pStyle w:val="NoSpacing"/>
      </w:pPr>
    </w:p>
    <w:p w:rsidR="008217CD" w:rsidRPr="009F328E" w:rsidRDefault="008217CD" w:rsidP="008217CD">
      <w:pPr>
        <w:pStyle w:val="NoSpacing"/>
        <w:rPr>
          <w:b/>
          <w:sz w:val="24"/>
          <w:szCs w:val="24"/>
        </w:rPr>
      </w:pPr>
      <w:r w:rsidRPr="009F328E">
        <w:rPr>
          <w:b/>
          <w:sz w:val="24"/>
          <w:szCs w:val="24"/>
        </w:rPr>
        <w:t>April</w:t>
      </w:r>
    </w:p>
    <w:p w:rsidR="008217CD" w:rsidRDefault="008217CD" w:rsidP="008217CD">
      <w:pPr>
        <w:pStyle w:val="NoSpacing"/>
        <w:numPr>
          <w:ilvl w:val="0"/>
          <w:numId w:val="19"/>
        </w:numPr>
      </w:pPr>
      <w:r>
        <w:t>Meet with your college cou</w:t>
      </w:r>
      <w:bookmarkStart w:id="0" w:name="_GoBack"/>
      <w:bookmarkEnd w:id="0"/>
      <w:r>
        <w:t xml:space="preserve">nselor to assist you in selecting your senior courses. Be sure to continue to challenge yourself academically. </w:t>
      </w:r>
    </w:p>
    <w:p w:rsidR="008217CD" w:rsidRDefault="008217CD" w:rsidP="008217CD">
      <w:pPr>
        <w:pStyle w:val="NoSpacing"/>
        <w:numPr>
          <w:ilvl w:val="0"/>
          <w:numId w:val="19"/>
        </w:numPr>
      </w:pPr>
      <w:r>
        <w:t xml:space="preserve">Register for the May/June SAT Reasoning Test and or the May/June SAT Subject Test. Continue to evaluate your list of colleges and universities. Eliminate colleges from the original list that no longer interest you and add others as appropriate. </w:t>
      </w:r>
    </w:p>
    <w:p w:rsidR="008217CD" w:rsidRDefault="008217CD" w:rsidP="008217CD">
      <w:pPr>
        <w:pStyle w:val="NoSpacing"/>
        <w:numPr>
          <w:ilvl w:val="0"/>
          <w:numId w:val="19"/>
        </w:numPr>
      </w:pPr>
      <w:r>
        <w:t xml:space="preserve">Remember to register for the June ACT. </w:t>
      </w:r>
    </w:p>
    <w:p w:rsidR="008217CD" w:rsidRDefault="008217CD" w:rsidP="008217CD">
      <w:pPr>
        <w:pStyle w:val="NoSpacing"/>
        <w:numPr>
          <w:ilvl w:val="0"/>
          <w:numId w:val="19"/>
        </w:numPr>
      </w:pPr>
      <w:r>
        <w:t xml:space="preserve">Look into summer jobs or apply for special summer academic or enrichment programs. </w:t>
      </w:r>
    </w:p>
    <w:p w:rsidR="008217CD" w:rsidRDefault="008217CD" w:rsidP="00447769">
      <w:pPr>
        <w:pStyle w:val="NoSpacing"/>
        <w:rPr>
          <w:b/>
          <w:sz w:val="24"/>
          <w:szCs w:val="24"/>
        </w:rPr>
      </w:pPr>
    </w:p>
    <w:p w:rsidR="009B627D" w:rsidRPr="00447769" w:rsidRDefault="00447769" w:rsidP="00447769">
      <w:pPr>
        <w:pStyle w:val="NoSpacing"/>
        <w:rPr>
          <w:b/>
          <w:sz w:val="24"/>
          <w:szCs w:val="24"/>
        </w:rPr>
      </w:pPr>
      <w:r w:rsidRPr="00447769">
        <w:rPr>
          <w:b/>
          <w:sz w:val="24"/>
          <w:szCs w:val="24"/>
        </w:rPr>
        <w:t>May</w:t>
      </w:r>
    </w:p>
    <w:p w:rsidR="00447769" w:rsidRDefault="008217CD" w:rsidP="008217CD">
      <w:pPr>
        <w:pStyle w:val="NoSpacing"/>
        <w:numPr>
          <w:ilvl w:val="0"/>
          <w:numId w:val="20"/>
        </w:numPr>
      </w:pPr>
      <w:r>
        <w:t xml:space="preserve">Get a jump start on summer activities—consider enrolling </w:t>
      </w:r>
      <w:r w:rsidR="009F328E">
        <w:t xml:space="preserve">in an academic course at a local college, pursuing a summer school program, applying for an internship, working, or volunteering. If you work, save part of your earnings for college. </w:t>
      </w:r>
    </w:p>
    <w:p w:rsidR="009F328E" w:rsidRDefault="009F328E" w:rsidP="008217CD">
      <w:pPr>
        <w:pStyle w:val="NoSpacing"/>
        <w:numPr>
          <w:ilvl w:val="0"/>
          <w:numId w:val="20"/>
        </w:numPr>
      </w:pPr>
      <w:r>
        <w:t xml:space="preserve">Begin visiting colleges. Phone to set up appointments. Interviews are always a good idea. Many colleges will tell you they are a potential but an interview will show interest, enthusiasm, and initiative on your part and provide an excellent opportunity to have your questions answered. </w:t>
      </w:r>
    </w:p>
    <w:p w:rsidR="009F328E" w:rsidRDefault="009F328E" w:rsidP="008217CD">
      <w:pPr>
        <w:pStyle w:val="NoSpacing"/>
        <w:numPr>
          <w:ilvl w:val="0"/>
          <w:numId w:val="20"/>
        </w:numPr>
      </w:pPr>
      <w:r>
        <w:t>Do a practice interview with your counselor, teacher, employer, or a senior who had had college interviews.</w:t>
      </w:r>
    </w:p>
    <w:p w:rsidR="009F328E" w:rsidRDefault="009F328E" w:rsidP="008217CD">
      <w:pPr>
        <w:pStyle w:val="NoSpacing"/>
        <w:numPr>
          <w:ilvl w:val="0"/>
          <w:numId w:val="20"/>
        </w:numPr>
      </w:pPr>
      <w:r>
        <w:lastRenderedPageBreak/>
        <w:t xml:space="preserve">Take the SAT Reasoning Test or the SAT Subject or the SAT Subject Test. </w:t>
      </w:r>
    </w:p>
    <w:p w:rsidR="009F328E" w:rsidRDefault="009F328E" w:rsidP="009F328E">
      <w:pPr>
        <w:pStyle w:val="NoSpacing"/>
        <w:rPr>
          <w:b/>
          <w:sz w:val="24"/>
          <w:szCs w:val="24"/>
        </w:rPr>
      </w:pPr>
    </w:p>
    <w:p w:rsidR="009F328E" w:rsidRDefault="00447769" w:rsidP="009F328E">
      <w:pPr>
        <w:pStyle w:val="NoSpacing"/>
        <w:rPr>
          <w:b/>
          <w:sz w:val="24"/>
          <w:szCs w:val="24"/>
        </w:rPr>
      </w:pPr>
      <w:r w:rsidRPr="00447769">
        <w:rPr>
          <w:b/>
          <w:sz w:val="24"/>
          <w:szCs w:val="24"/>
        </w:rPr>
        <w:t>June</w:t>
      </w:r>
    </w:p>
    <w:p w:rsidR="00447769" w:rsidRDefault="009F328E" w:rsidP="009F328E">
      <w:pPr>
        <w:pStyle w:val="NoSpacing"/>
        <w:numPr>
          <w:ilvl w:val="0"/>
          <w:numId w:val="21"/>
        </w:numPr>
      </w:pPr>
      <w:r>
        <w:t xml:space="preserve">After school ends, get on the road to visit colleges. </w:t>
      </w:r>
    </w:p>
    <w:p w:rsidR="009F328E" w:rsidRDefault="009F328E" w:rsidP="009F328E">
      <w:pPr>
        <w:pStyle w:val="NoSpacing"/>
        <w:numPr>
          <w:ilvl w:val="0"/>
          <w:numId w:val="21"/>
        </w:numPr>
      </w:pPr>
      <w:r>
        <w:t>Take the SAT Reasoning Test, the SAT Subject Test, and the ACT.</w:t>
      </w:r>
    </w:p>
    <w:p w:rsidR="009F328E" w:rsidRDefault="009F328E" w:rsidP="009F328E">
      <w:pPr>
        <w:pStyle w:val="NoSpacing"/>
      </w:pPr>
    </w:p>
    <w:p w:rsidR="009F328E" w:rsidRPr="009F328E" w:rsidRDefault="009F328E" w:rsidP="009F328E">
      <w:pPr>
        <w:pStyle w:val="NoSpacing"/>
        <w:rPr>
          <w:b/>
          <w:sz w:val="24"/>
          <w:szCs w:val="24"/>
        </w:rPr>
      </w:pPr>
      <w:r w:rsidRPr="009F328E">
        <w:rPr>
          <w:b/>
          <w:sz w:val="24"/>
          <w:szCs w:val="24"/>
        </w:rPr>
        <w:t>July</w:t>
      </w:r>
    </w:p>
    <w:p w:rsidR="009F328E" w:rsidRDefault="009F328E" w:rsidP="009F328E">
      <w:pPr>
        <w:pStyle w:val="NoSpacing"/>
        <w:numPr>
          <w:ilvl w:val="0"/>
          <w:numId w:val="22"/>
        </w:numPr>
      </w:pPr>
      <w:r>
        <w:t xml:space="preserve">Visit colleges, take tours, have interviews, and ask questions. Make college visiting a family event. Involve your parents and siblings in every step of your application process. Choosing the right college is a tough decision; the opinions of those who know you best can provide helpful insight into which college is best for you. </w:t>
      </w:r>
    </w:p>
    <w:p w:rsidR="009F328E" w:rsidRDefault="009F328E" w:rsidP="009F328E">
      <w:pPr>
        <w:pStyle w:val="NoSpacing"/>
        <w:numPr>
          <w:ilvl w:val="0"/>
          <w:numId w:val="22"/>
        </w:numPr>
      </w:pPr>
      <w:r>
        <w:t xml:space="preserve">Finalize your resume. </w:t>
      </w:r>
    </w:p>
    <w:p w:rsidR="00447769" w:rsidRDefault="00447769" w:rsidP="00447769">
      <w:pPr>
        <w:pStyle w:val="NoSpacing"/>
      </w:pPr>
    </w:p>
    <w:p w:rsidR="009B627D" w:rsidRPr="000F699C" w:rsidRDefault="009B627D" w:rsidP="009B627D">
      <w:pPr>
        <w:pStyle w:val="NoSpacing"/>
        <w:ind w:left="720"/>
      </w:pPr>
    </w:p>
    <w:sectPr w:rsidR="009B627D" w:rsidRPr="000F699C" w:rsidSect="007F1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C84"/>
    <w:multiLevelType w:val="hybridMultilevel"/>
    <w:tmpl w:val="C94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6931"/>
    <w:multiLevelType w:val="hybridMultilevel"/>
    <w:tmpl w:val="AC6EA3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64361C7"/>
    <w:multiLevelType w:val="hybridMultilevel"/>
    <w:tmpl w:val="948A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515D"/>
    <w:multiLevelType w:val="hybridMultilevel"/>
    <w:tmpl w:val="9186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41961"/>
    <w:multiLevelType w:val="hybridMultilevel"/>
    <w:tmpl w:val="85C0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06A4F"/>
    <w:multiLevelType w:val="hybridMultilevel"/>
    <w:tmpl w:val="400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E217B"/>
    <w:multiLevelType w:val="hybridMultilevel"/>
    <w:tmpl w:val="6554E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0D0E18"/>
    <w:multiLevelType w:val="hybridMultilevel"/>
    <w:tmpl w:val="CBBE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22E1D"/>
    <w:multiLevelType w:val="hybridMultilevel"/>
    <w:tmpl w:val="80EA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037F0"/>
    <w:multiLevelType w:val="hybridMultilevel"/>
    <w:tmpl w:val="6F8E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34260"/>
    <w:multiLevelType w:val="hybridMultilevel"/>
    <w:tmpl w:val="3B5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F407C"/>
    <w:multiLevelType w:val="hybridMultilevel"/>
    <w:tmpl w:val="376E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60C32"/>
    <w:multiLevelType w:val="hybridMultilevel"/>
    <w:tmpl w:val="3200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21B60"/>
    <w:multiLevelType w:val="hybridMultilevel"/>
    <w:tmpl w:val="DEA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77FBE"/>
    <w:multiLevelType w:val="hybridMultilevel"/>
    <w:tmpl w:val="CBEC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85CB1"/>
    <w:multiLevelType w:val="hybridMultilevel"/>
    <w:tmpl w:val="7A70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9B7FEC"/>
    <w:multiLevelType w:val="hybridMultilevel"/>
    <w:tmpl w:val="AF2A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04069"/>
    <w:multiLevelType w:val="hybridMultilevel"/>
    <w:tmpl w:val="606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07F86"/>
    <w:multiLevelType w:val="hybridMultilevel"/>
    <w:tmpl w:val="0EE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3271C"/>
    <w:multiLevelType w:val="hybridMultilevel"/>
    <w:tmpl w:val="0A3E36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FE91C45"/>
    <w:multiLevelType w:val="hybridMultilevel"/>
    <w:tmpl w:val="749A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D713F"/>
    <w:multiLevelType w:val="hybridMultilevel"/>
    <w:tmpl w:val="BD34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14"/>
  </w:num>
  <w:num w:numId="5">
    <w:abstractNumId w:val="1"/>
  </w:num>
  <w:num w:numId="6">
    <w:abstractNumId w:val="0"/>
  </w:num>
  <w:num w:numId="7">
    <w:abstractNumId w:val="3"/>
  </w:num>
  <w:num w:numId="8">
    <w:abstractNumId w:val="13"/>
  </w:num>
  <w:num w:numId="9">
    <w:abstractNumId w:val="5"/>
  </w:num>
  <w:num w:numId="10">
    <w:abstractNumId w:val="10"/>
  </w:num>
  <w:num w:numId="11">
    <w:abstractNumId w:val="12"/>
  </w:num>
  <w:num w:numId="12">
    <w:abstractNumId w:val="15"/>
  </w:num>
  <w:num w:numId="13">
    <w:abstractNumId w:val="21"/>
  </w:num>
  <w:num w:numId="14">
    <w:abstractNumId w:val="2"/>
  </w:num>
  <w:num w:numId="15">
    <w:abstractNumId w:val="18"/>
  </w:num>
  <w:num w:numId="16">
    <w:abstractNumId w:val="9"/>
  </w:num>
  <w:num w:numId="17">
    <w:abstractNumId w:val="20"/>
  </w:num>
  <w:num w:numId="18">
    <w:abstractNumId w:val="11"/>
  </w:num>
  <w:num w:numId="19">
    <w:abstractNumId w:val="4"/>
  </w:num>
  <w:num w:numId="20">
    <w:abstractNumId w:val="8"/>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E35"/>
    <w:rsid w:val="000F699C"/>
    <w:rsid w:val="00322B3D"/>
    <w:rsid w:val="00417B7D"/>
    <w:rsid w:val="00447769"/>
    <w:rsid w:val="0049613B"/>
    <w:rsid w:val="007F19AB"/>
    <w:rsid w:val="008217CD"/>
    <w:rsid w:val="009B627D"/>
    <w:rsid w:val="009F328E"/>
    <w:rsid w:val="00A21E35"/>
    <w:rsid w:val="00C45398"/>
    <w:rsid w:val="00D71509"/>
    <w:rsid w:val="00DA1BE8"/>
    <w:rsid w:val="00E264DA"/>
    <w:rsid w:val="00F20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E35"/>
    <w:pPr>
      <w:spacing w:after="0" w:line="240" w:lineRule="auto"/>
    </w:pPr>
  </w:style>
  <w:style w:type="character" w:styleId="Hyperlink">
    <w:name w:val="Hyperlink"/>
    <w:basedOn w:val="DefaultParagraphFont"/>
    <w:uiPriority w:val="99"/>
    <w:unhideWhenUsed/>
    <w:rsid w:val="00A21E35"/>
    <w:rPr>
      <w:color w:val="0000FF" w:themeColor="hyperlink"/>
      <w:u w:val="single"/>
    </w:rPr>
  </w:style>
  <w:style w:type="paragraph" w:styleId="BalloonText">
    <w:name w:val="Balloon Text"/>
    <w:basedOn w:val="Normal"/>
    <w:link w:val="BalloonTextChar"/>
    <w:uiPriority w:val="99"/>
    <w:semiHidden/>
    <w:unhideWhenUsed/>
    <w:rsid w:val="00A2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35"/>
    <w:rPr>
      <w:rFonts w:ascii="Tahoma" w:hAnsi="Tahoma" w:cs="Tahoma"/>
      <w:sz w:val="16"/>
      <w:szCs w:val="16"/>
    </w:rPr>
  </w:style>
  <w:style w:type="paragraph" w:styleId="ListParagraph">
    <w:name w:val="List Paragraph"/>
    <w:basedOn w:val="Normal"/>
    <w:uiPriority w:val="34"/>
    <w:qFormat/>
    <w:rsid w:val="000F6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E35"/>
    <w:pPr>
      <w:spacing w:after="0" w:line="240" w:lineRule="auto"/>
    </w:pPr>
  </w:style>
  <w:style w:type="character" w:styleId="Hyperlink">
    <w:name w:val="Hyperlink"/>
    <w:basedOn w:val="DefaultParagraphFont"/>
    <w:uiPriority w:val="99"/>
    <w:unhideWhenUsed/>
    <w:rsid w:val="00A21E35"/>
    <w:rPr>
      <w:color w:val="0000FF" w:themeColor="hyperlink"/>
      <w:u w:val="single"/>
    </w:rPr>
  </w:style>
  <w:style w:type="paragraph" w:styleId="BalloonText">
    <w:name w:val="Balloon Text"/>
    <w:basedOn w:val="Normal"/>
    <w:link w:val="BalloonTextChar"/>
    <w:uiPriority w:val="99"/>
    <w:semiHidden/>
    <w:unhideWhenUsed/>
    <w:rsid w:val="00A2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35"/>
    <w:rPr>
      <w:rFonts w:ascii="Tahoma" w:hAnsi="Tahoma" w:cs="Tahoma"/>
      <w:sz w:val="16"/>
      <w:szCs w:val="16"/>
    </w:rPr>
  </w:style>
  <w:style w:type="paragraph" w:styleId="ListParagraph">
    <w:name w:val="List Paragraph"/>
    <w:basedOn w:val="Normal"/>
    <w:uiPriority w:val="34"/>
    <w:qFormat/>
    <w:rsid w:val="000F6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0C2E7.05636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C1D7-32DA-4002-A6C8-94161C93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Pine Castle Christian Academy</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Lugo</dc:creator>
  <cp:lastModifiedBy>Brenda Oliver</cp:lastModifiedBy>
  <cp:revision>2</cp:revision>
  <cp:lastPrinted>2015-07-20T17:52:00Z</cp:lastPrinted>
  <dcterms:created xsi:type="dcterms:W3CDTF">2015-08-25T17:03:00Z</dcterms:created>
  <dcterms:modified xsi:type="dcterms:W3CDTF">2015-08-25T17:03:00Z</dcterms:modified>
</cp:coreProperties>
</file>